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1CFE9D" w14:textId="77777777" w:rsidR="00261853" w:rsidRPr="00464E59" w:rsidRDefault="00261853" w:rsidP="00261853">
      <w:pPr>
        <w:pBdr>
          <w:top w:val="single" w:sz="4" w:space="0" w:color="auto"/>
          <w:bottom w:val="single" w:sz="4" w:space="1" w:color="auto"/>
        </w:pBdr>
        <w:tabs>
          <w:tab w:val="center" w:pos="4678"/>
        </w:tabs>
        <w:jc w:val="center"/>
        <w:rPr>
          <w:rFonts w:ascii="Calibri" w:hAnsi="Calibri"/>
          <w:noProof/>
          <w:sz w:val="32"/>
          <w:szCs w:val="32"/>
          <w:lang w:val="en-AU"/>
        </w:rPr>
      </w:pPr>
      <w:r w:rsidRPr="00464E59">
        <w:rPr>
          <w:rFonts w:ascii="Calibri" w:hAnsi="Calibri"/>
          <w:noProof/>
          <w:sz w:val="32"/>
          <w:szCs w:val="32"/>
          <w:lang w:val="en-AU"/>
        </w:rPr>
        <w:t xml:space="preserve">Spoken Languages </w:t>
      </w:r>
    </w:p>
    <w:p w14:paraId="336092F2" w14:textId="77777777" w:rsidR="00261853" w:rsidRDefault="00261853" w:rsidP="00261853">
      <w:pPr>
        <w:tabs>
          <w:tab w:val="left" w:pos="284"/>
          <w:tab w:val="left" w:pos="5245"/>
        </w:tabs>
        <w:spacing w:before="120" w:line="360" w:lineRule="auto"/>
        <w:jc w:val="both"/>
        <w:rPr>
          <w:rFonts w:ascii="Calibri" w:hAnsi="Calibri"/>
          <w:color w:val="000000"/>
          <w:sz w:val="22"/>
          <w:szCs w:val="22"/>
        </w:rPr>
      </w:pPr>
      <w:r w:rsidRPr="00F569C6">
        <w:rPr>
          <w:rFonts w:ascii="Calibri" w:hAnsi="Calibri"/>
          <w:color w:val="000000"/>
          <w:sz w:val="22"/>
          <w:szCs w:val="22"/>
        </w:rPr>
        <w:t>Nearly two-thirds of the residents of Greater Dandenong speak languages other than English in their homes,</w:t>
      </w:r>
      <w:r>
        <w:rPr>
          <w:rFonts w:ascii="Calibri" w:hAnsi="Calibri"/>
          <w:color w:val="000000"/>
          <w:sz w:val="22"/>
          <w:szCs w:val="22"/>
        </w:rPr>
        <w:t xml:space="preserve"> while</w:t>
      </w:r>
      <w:r w:rsidRPr="00F569C6">
        <w:rPr>
          <w:rFonts w:ascii="Calibri" w:hAnsi="Calibri"/>
          <w:color w:val="000000"/>
          <w:sz w:val="22"/>
          <w:szCs w:val="22"/>
        </w:rPr>
        <w:t xml:space="preserve"> one in seven has limited fluency in the use of spoken English.</w:t>
      </w:r>
    </w:p>
    <w:p w14:paraId="1AF21373" w14:textId="77777777" w:rsidR="00261853" w:rsidRDefault="00261853" w:rsidP="00261853">
      <w:pPr>
        <w:tabs>
          <w:tab w:val="left" w:pos="5245"/>
        </w:tabs>
        <w:spacing w:before="12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noProof/>
          <w:color w:val="000000"/>
          <w:sz w:val="22"/>
          <w:szCs w:val="22"/>
          <w:lang w:val="en-AU" w:eastAsia="en-AU"/>
        </w:rPr>
        <w:drawing>
          <wp:anchor distT="0" distB="0" distL="114300" distR="114300" simplePos="0" relativeHeight="251660288" behindDoc="1" locked="0" layoutInCell="1" allowOverlap="1" wp14:anchorId="336BDEED" wp14:editId="4C53EE6F">
            <wp:simplePos x="0" y="0"/>
            <wp:positionH relativeFrom="column">
              <wp:posOffset>2404745</wp:posOffset>
            </wp:positionH>
            <wp:positionV relativeFrom="paragraph">
              <wp:posOffset>267335</wp:posOffset>
            </wp:positionV>
            <wp:extent cx="3658870" cy="3012440"/>
            <wp:effectExtent l="0" t="0" r="0" b="0"/>
            <wp:wrapTight wrapText="bothSides">
              <wp:wrapPolygon edited="0">
                <wp:start x="0" y="0"/>
                <wp:lineTo x="0" y="21445"/>
                <wp:lineTo x="21480" y="21445"/>
                <wp:lineTo x="21480" y="0"/>
                <wp:lineTo x="0" y="0"/>
              </wp:wrapPolygon>
            </wp:wrapTight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8870" cy="3012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color w:val="000000"/>
          <w:sz w:val="22"/>
          <w:szCs w:val="22"/>
        </w:rPr>
        <w:t xml:space="preserve"> </w:t>
      </w:r>
      <w:r>
        <w:rPr>
          <w:rFonts w:ascii="Calibri" w:hAnsi="Calibri"/>
          <w:b/>
          <w:color w:val="000000"/>
          <w:sz w:val="22"/>
          <w:szCs w:val="22"/>
        </w:rPr>
        <w:tab/>
      </w:r>
      <w:r w:rsidRPr="003B3462">
        <w:rPr>
          <w:rFonts w:ascii="Calibri" w:hAnsi="Calibri"/>
          <w:color w:val="7F7F7F"/>
          <w:sz w:val="18"/>
          <w:szCs w:val="18"/>
        </w:rPr>
        <w:t>Spoken Languages: Greater Dandenong, 2016</w:t>
      </w:r>
    </w:p>
    <w:p w14:paraId="53E0EBD5" w14:textId="77777777" w:rsidR="00261853" w:rsidRPr="00330EA5" w:rsidRDefault="00261853" w:rsidP="00261853">
      <w:pPr>
        <w:tabs>
          <w:tab w:val="left" w:pos="284"/>
          <w:tab w:val="left" w:pos="4820"/>
        </w:tabs>
        <w:rPr>
          <w:rFonts w:ascii="Calibri" w:hAnsi="Calibri"/>
          <w:b/>
          <w:color w:val="000000"/>
          <w:sz w:val="22"/>
          <w:szCs w:val="22"/>
        </w:rPr>
      </w:pPr>
      <w:r w:rsidRPr="00330EA5">
        <w:rPr>
          <w:rFonts w:ascii="Calibri" w:hAnsi="Calibri"/>
          <w:b/>
          <w:color w:val="000000"/>
          <w:sz w:val="22"/>
          <w:szCs w:val="22"/>
        </w:rPr>
        <w:t>Spoken Languages</w:t>
      </w:r>
      <w:r>
        <w:rPr>
          <w:rFonts w:ascii="Calibri" w:hAnsi="Calibri"/>
          <w:b/>
          <w:color w:val="000000"/>
          <w:sz w:val="22"/>
          <w:szCs w:val="22"/>
        </w:rPr>
        <w:t xml:space="preserve"> </w:t>
      </w:r>
    </w:p>
    <w:p w14:paraId="76C42809" w14:textId="77777777" w:rsidR="00261853" w:rsidRPr="00330EA5" w:rsidRDefault="00261853" w:rsidP="00261853">
      <w:pPr>
        <w:tabs>
          <w:tab w:val="left" w:pos="284"/>
        </w:tabs>
        <w:spacing w:before="6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noProof/>
          <w:color w:val="000000"/>
          <w:sz w:val="22"/>
          <w:szCs w:val="22"/>
          <w:lang w:val="en-AU" w:eastAsia="en-AU"/>
        </w:rPr>
        <w:drawing>
          <wp:anchor distT="0" distB="0" distL="114300" distR="114300" simplePos="0" relativeHeight="251664384" behindDoc="0" locked="0" layoutInCell="1" allowOverlap="1" wp14:anchorId="4AEEF07A" wp14:editId="4B8C59E0">
            <wp:simplePos x="0" y="0"/>
            <wp:positionH relativeFrom="column">
              <wp:posOffset>4460464</wp:posOffset>
            </wp:positionH>
            <wp:positionV relativeFrom="paragraph">
              <wp:posOffset>1453544</wp:posOffset>
            </wp:positionV>
            <wp:extent cx="1649616" cy="1097280"/>
            <wp:effectExtent l="0" t="0" r="8255" b="762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mily 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3322" cy="10997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color w:val="000000"/>
          <w:sz w:val="22"/>
          <w:szCs w:val="22"/>
        </w:rPr>
        <w:t>In 2016, over 70%</w:t>
      </w:r>
      <w:r w:rsidRPr="00330EA5">
        <w:rPr>
          <w:rFonts w:ascii="Calibri" w:hAnsi="Calibri"/>
          <w:color w:val="000000"/>
          <w:sz w:val="22"/>
          <w:szCs w:val="22"/>
        </w:rPr>
        <w:t xml:space="preserve"> </w:t>
      </w:r>
      <w:r>
        <w:rPr>
          <w:rFonts w:ascii="Calibri" w:hAnsi="Calibri"/>
          <w:color w:val="000000"/>
          <w:sz w:val="22"/>
          <w:szCs w:val="22"/>
        </w:rPr>
        <w:t xml:space="preserve">of </w:t>
      </w:r>
      <w:r w:rsidRPr="00330EA5">
        <w:rPr>
          <w:rFonts w:ascii="Calibri" w:hAnsi="Calibri"/>
          <w:color w:val="000000"/>
          <w:sz w:val="22"/>
          <w:szCs w:val="22"/>
        </w:rPr>
        <w:t xml:space="preserve">residents </w:t>
      </w:r>
      <w:r>
        <w:rPr>
          <w:rFonts w:ascii="Calibri" w:hAnsi="Calibri"/>
          <w:color w:val="000000"/>
          <w:sz w:val="22"/>
          <w:szCs w:val="22"/>
        </w:rPr>
        <w:t>spoke</w:t>
      </w:r>
      <w:r w:rsidRPr="00330EA5">
        <w:rPr>
          <w:rFonts w:ascii="Calibri" w:hAnsi="Calibri"/>
          <w:color w:val="000000"/>
          <w:sz w:val="22"/>
          <w:szCs w:val="22"/>
        </w:rPr>
        <w:t xml:space="preserve"> languages other than English</w:t>
      </w:r>
      <w:r>
        <w:rPr>
          <w:rFonts w:ascii="Calibri" w:hAnsi="Calibri"/>
          <w:color w:val="000000"/>
          <w:sz w:val="22"/>
          <w:szCs w:val="22"/>
        </w:rPr>
        <w:t xml:space="preserve"> in their homes</w:t>
      </w:r>
      <w:r w:rsidRPr="00330EA5">
        <w:rPr>
          <w:rFonts w:ascii="Calibri" w:hAnsi="Calibri"/>
          <w:color w:val="000000"/>
          <w:sz w:val="22"/>
          <w:szCs w:val="22"/>
        </w:rPr>
        <w:t xml:space="preserve"> – the largest proportion in Victori</w:t>
      </w:r>
      <w:r>
        <w:rPr>
          <w:rFonts w:ascii="Calibri" w:hAnsi="Calibri"/>
          <w:color w:val="000000"/>
          <w:sz w:val="22"/>
          <w:szCs w:val="22"/>
        </w:rPr>
        <w:t xml:space="preserve">a and more than twice the metropolitan level of 31%. Among the more than 130 different languages spoken are </w:t>
      </w:r>
      <w:r w:rsidRPr="00330EA5">
        <w:rPr>
          <w:rFonts w:ascii="Calibri" w:hAnsi="Calibri"/>
          <w:color w:val="000000"/>
          <w:sz w:val="22"/>
          <w:szCs w:val="22"/>
        </w:rPr>
        <w:t xml:space="preserve">Vietnamese, Khmer, Chinese, Greek, Punjabi </w:t>
      </w:r>
      <w:r>
        <w:rPr>
          <w:rFonts w:ascii="Calibri" w:hAnsi="Calibri"/>
          <w:color w:val="000000"/>
          <w:sz w:val="22"/>
          <w:szCs w:val="22"/>
        </w:rPr>
        <w:t>and</w:t>
      </w:r>
      <w:r w:rsidRPr="00330EA5">
        <w:rPr>
          <w:rFonts w:ascii="Calibri" w:hAnsi="Calibri"/>
          <w:color w:val="000000"/>
          <w:sz w:val="22"/>
          <w:szCs w:val="22"/>
        </w:rPr>
        <w:t xml:space="preserve"> Sinhalese.</w:t>
      </w:r>
    </w:p>
    <w:p w14:paraId="5E40E36B" w14:textId="77777777" w:rsidR="00261853" w:rsidRPr="00330EA5" w:rsidRDefault="00261853" w:rsidP="00261853">
      <w:pPr>
        <w:tabs>
          <w:tab w:val="left" w:pos="284"/>
        </w:tabs>
        <w:spacing w:before="6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Greater Dandenong has the greatest diversity of languages in Victoria and the second highest in Australia.</w:t>
      </w:r>
    </w:p>
    <w:p w14:paraId="7A616D57" w14:textId="77777777" w:rsidR="00261853" w:rsidRPr="003B3462" w:rsidRDefault="00261853" w:rsidP="00261853">
      <w:pPr>
        <w:tabs>
          <w:tab w:val="left" w:pos="284"/>
        </w:tabs>
        <w:spacing w:after="120"/>
        <w:jc w:val="both"/>
        <w:rPr>
          <w:rFonts w:ascii="Calibri" w:hAnsi="Calibri"/>
          <w:color w:val="000000"/>
          <w:sz w:val="16"/>
          <w:szCs w:val="16"/>
        </w:rPr>
      </w:pPr>
    </w:p>
    <w:p w14:paraId="06AC8AE9" w14:textId="77777777" w:rsidR="00261853" w:rsidRDefault="00261853" w:rsidP="00261853">
      <w:pPr>
        <w:tabs>
          <w:tab w:val="left" w:pos="284"/>
        </w:tabs>
        <w:spacing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The diagrams below present the major languages spoken by residents among key age groups.</w:t>
      </w:r>
    </w:p>
    <w:p w14:paraId="2459BA21" w14:textId="77777777" w:rsidR="00261853" w:rsidRPr="00753660" w:rsidRDefault="00261853" w:rsidP="00261853">
      <w:pPr>
        <w:tabs>
          <w:tab w:val="left" w:pos="284"/>
        </w:tabs>
        <w:jc w:val="both"/>
        <w:rPr>
          <w:rFonts w:ascii="Calibri" w:hAnsi="Calibri"/>
          <w:color w:val="7F7F7F"/>
          <w:sz w:val="18"/>
          <w:szCs w:val="18"/>
        </w:rPr>
      </w:pPr>
      <w:r w:rsidRPr="00753660">
        <w:rPr>
          <w:rFonts w:ascii="Calibri" w:hAnsi="Calibri"/>
          <w:color w:val="7F7F7F"/>
          <w:sz w:val="18"/>
          <w:szCs w:val="18"/>
        </w:rPr>
        <w:t xml:space="preserve">Persons aged </w:t>
      </w:r>
      <w:r w:rsidRPr="00753660">
        <w:rPr>
          <w:rFonts w:ascii="Calibri" w:hAnsi="Calibri"/>
          <w:b/>
          <w:color w:val="7F7F7F"/>
          <w:sz w:val="18"/>
          <w:szCs w:val="18"/>
        </w:rPr>
        <w:t>0 to 14</w:t>
      </w:r>
      <w:r w:rsidRPr="00753660">
        <w:rPr>
          <w:rFonts w:ascii="Calibri" w:hAnsi="Calibri"/>
          <w:color w:val="7F7F7F"/>
          <w:sz w:val="18"/>
          <w:szCs w:val="18"/>
        </w:rPr>
        <w:t xml:space="preserve"> years: number by selected spoken language, 2016</w:t>
      </w:r>
    </w:p>
    <w:p w14:paraId="21464148" w14:textId="77777777" w:rsidR="00261853" w:rsidRPr="00A61890" w:rsidRDefault="00261853" w:rsidP="00261853">
      <w:pPr>
        <w:tabs>
          <w:tab w:val="left" w:pos="284"/>
        </w:tabs>
        <w:spacing w:before="6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noProof/>
          <w:color w:val="000000"/>
          <w:sz w:val="22"/>
          <w:szCs w:val="22"/>
          <w:lang w:val="en-AU" w:eastAsia="en-AU"/>
        </w:rPr>
        <w:drawing>
          <wp:anchor distT="0" distB="0" distL="114300" distR="114300" simplePos="0" relativeHeight="251665408" behindDoc="0" locked="0" layoutInCell="1" allowOverlap="1" wp14:anchorId="6260D33E" wp14:editId="3794EECE">
            <wp:simplePos x="0" y="0"/>
            <wp:positionH relativeFrom="column">
              <wp:posOffset>3746929</wp:posOffset>
            </wp:positionH>
            <wp:positionV relativeFrom="paragraph">
              <wp:posOffset>609737</wp:posOffset>
            </wp:positionV>
            <wp:extent cx="1758852" cy="1152939"/>
            <wp:effectExtent l="0" t="0" r="0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mmunity 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8636" cy="115279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noProof/>
          <w:color w:val="000000"/>
          <w:sz w:val="22"/>
          <w:szCs w:val="22"/>
          <w:lang w:val="en-AU" w:eastAsia="en-AU"/>
        </w:rPr>
        <w:drawing>
          <wp:inline distT="0" distB="0" distL="0" distR="0" wp14:anchorId="679A2349" wp14:editId="1F48882E">
            <wp:extent cx="3780155" cy="202184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0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155" cy="2021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4330F7" w14:textId="77777777" w:rsidR="00261853" w:rsidRDefault="00261853" w:rsidP="00261853">
      <w:pPr>
        <w:tabs>
          <w:tab w:val="left" w:pos="284"/>
        </w:tabs>
        <w:jc w:val="both"/>
        <w:rPr>
          <w:rFonts w:ascii="Calibri" w:hAnsi="Calibri"/>
          <w:color w:val="7F7F7F"/>
          <w:sz w:val="18"/>
          <w:szCs w:val="18"/>
        </w:rPr>
      </w:pPr>
    </w:p>
    <w:p w14:paraId="6FBA23FB" w14:textId="77777777" w:rsidR="00261853" w:rsidRPr="00753660" w:rsidRDefault="00261853" w:rsidP="00261853">
      <w:pPr>
        <w:tabs>
          <w:tab w:val="left" w:pos="284"/>
        </w:tabs>
        <w:jc w:val="both"/>
        <w:rPr>
          <w:rFonts w:ascii="Calibri" w:hAnsi="Calibri"/>
          <w:color w:val="7F7F7F"/>
          <w:sz w:val="18"/>
          <w:szCs w:val="18"/>
        </w:rPr>
      </w:pPr>
      <w:r w:rsidRPr="00753660">
        <w:rPr>
          <w:rFonts w:ascii="Calibri" w:hAnsi="Calibri"/>
          <w:color w:val="7F7F7F"/>
          <w:sz w:val="18"/>
          <w:szCs w:val="18"/>
        </w:rPr>
        <w:t xml:space="preserve">Persons aged </w:t>
      </w:r>
      <w:r w:rsidRPr="00753660">
        <w:rPr>
          <w:rFonts w:ascii="Calibri" w:hAnsi="Calibri"/>
          <w:b/>
          <w:color w:val="7F7F7F"/>
          <w:sz w:val="18"/>
          <w:szCs w:val="18"/>
        </w:rPr>
        <w:t>15 to 24 years</w:t>
      </w:r>
      <w:r w:rsidRPr="00753660">
        <w:rPr>
          <w:rFonts w:ascii="Calibri" w:hAnsi="Calibri"/>
          <w:color w:val="7F7F7F"/>
          <w:sz w:val="18"/>
          <w:szCs w:val="18"/>
        </w:rPr>
        <w:t>: by selected spoken language, 2016</w:t>
      </w:r>
    </w:p>
    <w:p w14:paraId="5303537C" w14:textId="77777777" w:rsidR="00261853" w:rsidRDefault="00261853" w:rsidP="00261853">
      <w:pPr>
        <w:tabs>
          <w:tab w:val="left" w:pos="284"/>
        </w:tabs>
        <w:jc w:val="both"/>
        <w:rPr>
          <w:rFonts w:ascii="Calibri" w:hAnsi="Calibri"/>
          <w:color w:val="943634"/>
        </w:rPr>
      </w:pPr>
      <w:r>
        <w:rPr>
          <w:rFonts w:ascii="Calibri" w:hAnsi="Calibri"/>
          <w:noProof/>
          <w:lang w:val="en-AU" w:eastAsia="en-AU"/>
        </w:rPr>
        <w:drawing>
          <wp:inline distT="0" distB="0" distL="0" distR="0" wp14:anchorId="3C9D0C53" wp14:editId="6FEEAE28">
            <wp:extent cx="3732530" cy="1851660"/>
            <wp:effectExtent l="0" t="0" r="1270" b="0"/>
            <wp:docPr id="29" name="Pictur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2530" cy="1851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A6AD44" w14:textId="77777777" w:rsidR="00261853" w:rsidRPr="00753660" w:rsidRDefault="00261853" w:rsidP="00261853">
      <w:pPr>
        <w:tabs>
          <w:tab w:val="left" w:pos="284"/>
        </w:tabs>
        <w:jc w:val="both"/>
        <w:rPr>
          <w:rFonts w:ascii="Calibri" w:hAnsi="Calibri"/>
          <w:color w:val="7F7F7F"/>
          <w:sz w:val="18"/>
          <w:szCs w:val="18"/>
        </w:rPr>
      </w:pPr>
      <w:r w:rsidRPr="00753660">
        <w:rPr>
          <w:rFonts w:ascii="Calibri" w:hAnsi="Calibri"/>
          <w:color w:val="7F7F7F"/>
          <w:sz w:val="18"/>
          <w:szCs w:val="18"/>
        </w:rPr>
        <w:t xml:space="preserve">Persons aged </w:t>
      </w:r>
      <w:r w:rsidRPr="00753660">
        <w:rPr>
          <w:rFonts w:ascii="Calibri" w:hAnsi="Calibri"/>
          <w:b/>
          <w:color w:val="7F7F7F"/>
          <w:sz w:val="18"/>
          <w:szCs w:val="18"/>
        </w:rPr>
        <w:t>25 to 64 years</w:t>
      </w:r>
      <w:r w:rsidRPr="00753660">
        <w:rPr>
          <w:rFonts w:ascii="Calibri" w:hAnsi="Calibri"/>
          <w:color w:val="7F7F7F"/>
          <w:sz w:val="18"/>
          <w:szCs w:val="18"/>
        </w:rPr>
        <w:t>: number by selected spoken language, 2016</w:t>
      </w:r>
    </w:p>
    <w:p w14:paraId="3251CECA" w14:textId="77777777" w:rsidR="00261853" w:rsidRDefault="00261853" w:rsidP="00261853">
      <w:pPr>
        <w:rPr>
          <w:rFonts w:ascii="Calibri" w:hAnsi="Calibri"/>
        </w:rPr>
      </w:pPr>
      <w:r>
        <w:rPr>
          <w:rFonts w:ascii="Calibri" w:hAnsi="Calibri"/>
          <w:noProof/>
          <w:lang w:val="en-AU" w:eastAsia="en-AU"/>
        </w:rPr>
        <w:lastRenderedPageBreak/>
        <w:drawing>
          <wp:inline distT="0" distB="0" distL="0" distR="0" wp14:anchorId="329C24DA" wp14:editId="2B3E7D76">
            <wp:extent cx="3780155" cy="1913890"/>
            <wp:effectExtent l="0" t="0" r="0" b="0"/>
            <wp:docPr id="27" name="Pictur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155" cy="1913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76E0FF" w14:textId="77777777" w:rsidR="00261853" w:rsidRPr="00753660" w:rsidRDefault="00261853" w:rsidP="00261853">
      <w:pPr>
        <w:tabs>
          <w:tab w:val="left" w:pos="284"/>
        </w:tabs>
        <w:jc w:val="both"/>
        <w:rPr>
          <w:rFonts w:ascii="Calibri" w:hAnsi="Calibri"/>
          <w:color w:val="7F7F7F"/>
          <w:sz w:val="18"/>
          <w:szCs w:val="18"/>
        </w:rPr>
      </w:pPr>
      <w:r w:rsidRPr="00753660">
        <w:rPr>
          <w:rFonts w:ascii="Calibri" w:hAnsi="Calibri"/>
          <w:color w:val="7F7F7F"/>
          <w:sz w:val="18"/>
          <w:szCs w:val="18"/>
        </w:rPr>
        <w:t xml:space="preserve">Persons aged </w:t>
      </w:r>
      <w:r w:rsidRPr="00753660">
        <w:rPr>
          <w:rFonts w:ascii="Calibri" w:hAnsi="Calibri"/>
          <w:b/>
          <w:color w:val="7F7F7F"/>
          <w:sz w:val="18"/>
          <w:szCs w:val="18"/>
        </w:rPr>
        <w:t>65 years or more</w:t>
      </w:r>
      <w:r w:rsidRPr="00753660">
        <w:rPr>
          <w:rFonts w:ascii="Calibri" w:hAnsi="Calibri"/>
          <w:color w:val="7F7F7F"/>
          <w:sz w:val="18"/>
          <w:szCs w:val="18"/>
        </w:rPr>
        <w:t>: by selected spoken language, 2016</w:t>
      </w:r>
    </w:p>
    <w:p w14:paraId="76A2404B" w14:textId="77777777" w:rsidR="00261853" w:rsidRDefault="00261853" w:rsidP="00261853">
      <w:pPr>
        <w:tabs>
          <w:tab w:val="left" w:pos="284"/>
        </w:tabs>
        <w:jc w:val="both"/>
        <w:rPr>
          <w:rFonts w:ascii="Calibri" w:hAnsi="Calibri"/>
          <w:color w:val="943634"/>
        </w:rPr>
      </w:pPr>
      <w:r>
        <w:rPr>
          <w:rFonts w:ascii="Calibri" w:hAnsi="Calibri"/>
          <w:noProof/>
          <w:lang w:val="en-AU" w:eastAsia="en-AU"/>
        </w:rPr>
        <w:drawing>
          <wp:anchor distT="0" distB="0" distL="114300" distR="114300" simplePos="0" relativeHeight="251668480" behindDoc="1" locked="0" layoutInCell="1" allowOverlap="1" wp14:anchorId="175FEF89" wp14:editId="5675222D">
            <wp:simplePos x="0" y="0"/>
            <wp:positionH relativeFrom="column">
              <wp:posOffset>2540</wp:posOffset>
            </wp:positionH>
            <wp:positionV relativeFrom="paragraph">
              <wp:posOffset>17145</wp:posOffset>
            </wp:positionV>
            <wp:extent cx="3931285" cy="2143125"/>
            <wp:effectExtent l="0" t="0" r="0" b="9525"/>
            <wp:wrapSquare wrapText="bothSides"/>
            <wp:docPr id="36" name="Pictur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1285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897D26" w14:textId="77777777" w:rsidR="00261853" w:rsidRDefault="00261853" w:rsidP="00261853">
      <w:pPr>
        <w:tabs>
          <w:tab w:val="left" w:pos="284"/>
        </w:tabs>
        <w:jc w:val="both"/>
        <w:rPr>
          <w:rFonts w:ascii="Calibri" w:hAnsi="Calibri"/>
          <w:color w:val="943634"/>
        </w:rPr>
      </w:pPr>
    </w:p>
    <w:p w14:paraId="3A92F70B" w14:textId="77777777" w:rsidR="00261853" w:rsidRDefault="00261853" w:rsidP="00261853">
      <w:pPr>
        <w:tabs>
          <w:tab w:val="left" w:pos="284"/>
        </w:tabs>
        <w:jc w:val="both"/>
        <w:rPr>
          <w:rFonts w:ascii="Calibri" w:hAnsi="Calibri"/>
          <w:color w:val="943634"/>
        </w:rPr>
      </w:pPr>
    </w:p>
    <w:p w14:paraId="331C2B7A" w14:textId="77777777" w:rsidR="00261853" w:rsidRDefault="00261853" w:rsidP="00261853">
      <w:pPr>
        <w:tabs>
          <w:tab w:val="left" w:pos="284"/>
        </w:tabs>
        <w:jc w:val="both"/>
        <w:rPr>
          <w:rFonts w:ascii="Calibri" w:hAnsi="Calibri"/>
          <w:color w:val="943634"/>
        </w:rPr>
      </w:pPr>
    </w:p>
    <w:p w14:paraId="5ABCAFED" w14:textId="77777777" w:rsidR="00261853" w:rsidRDefault="00261853" w:rsidP="00261853">
      <w:pPr>
        <w:tabs>
          <w:tab w:val="left" w:pos="284"/>
        </w:tabs>
        <w:jc w:val="both"/>
        <w:rPr>
          <w:rFonts w:ascii="Calibri" w:hAnsi="Calibri"/>
          <w:color w:val="943634"/>
        </w:rPr>
      </w:pPr>
    </w:p>
    <w:p w14:paraId="13B5F150" w14:textId="77777777" w:rsidR="00261853" w:rsidRDefault="00261853" w:rsidP="00261853">
      <w:pPr>
        <w:tabs>
          <w:tab w:val="left" w:pos="284"/>
        </w:tabs>
        <w:jc w:val="both"/>
        <w:rPr>
          <w:rFonts w:ascii="Calibri" w:hAnsi="Calibri"/>
          <w:color w:val="943634"/>
        </w:rPr>
      </w:pPr>
    </w:p>
    <w:p w14:paraId="45F75836" w14:textId="77777777" w:rsidR="00261853" w:rsidRDefault="00261853" w:rsidP="00261853">
      <w:pPr>
        <w:tabs>
          <w:tab w:val="left" w:pos="284"/>
        </w:tabs>
        <w:jc w:val="both"/>
        <w:rPr>
          <w:rFonts w:ascii="Calibri" w:hAnsi="Calibri"/>
          <w:color w:val="943634"/>
        </w:rPr>
      </w:pPr>
    </w:p>
    <w:p w14:paraId="3CFFFAC4" w14:textId="77777777" w:rsidR="00261853" w:rsidRDefault="00261853" w:rsidP="00261853">
      <w:pPr>
        <w:tabs>
          <w:tab w:val="left" w:pos="284"/>
        </w:tabs>
        <w:jc w:val="both"/>
        <w:rPr>
          <w:rFonts w:ascii="Calibri" w:hAnsi="Calibri"/>
          <w:color w:val="943634"/>
        </w:rPr>
      </w:pPr>
    </w:p>
    <w:p w14:paraId="4344014D" w14:textId="77777777" w:rsidR="00261853" w:rsidRDefault="00261853" w:rsidP="00261853">
      <w:pPr>
        <w:tabs>
          <w:tab w:val="left" w:pos="284"/>
        </w:tabs>
        <w:jc w:val="both"/>
        <w:rPr>
          <w:rFonts w:ascii="Calibri" w:hAnsi="Calibri"/>
          <w:color w:val="943634"/>
        </w:rPr>
      </w:pPr>
    </w:p>
    <w:p w14:paraId="22F2C77B" w14:textId="77777777" w:rsidR="00261853" w:rsidRDefault="00261853" w:rsidP="00261853">
      <w:pPr>
        <w:tabs>
          <w:tab w:val="left" w:pos="284"/>
        </w:tabs>
        <w:jc w:val="both"/>
        <w:rPr>
          <w:rFonts w:ascii="Calibri" w:hAnsi="Calibri"/>
          <w:color w:val="943634"/>
        </w:rPr>
      </w:pPr>
    </w:p>
    <w:p w14:paraId="56DB91B9" w14:textId="77777777" w:rsidR="00261853" w:rsidRDefault="00261853" w:rsidP="00261853">
      <w:pPr>
        <w:tabs>
          <w:tab w:val="left" w:pos="284"/>
        </w:tabs>
        <w:jc w:val="both"/>
        <w:rPr>
          <w:rFonts w:ascii="Calibri" w:hAnsi="Calibri"/>
          <w:color w:val="943634"/>
        </w:rPr>
      </w:pPr>
    </w:p>
    <w:p w14:paraId="40725075" w14:textId="77777777" w:rsidR="00261853" w:rsidRDefault="00261853" w:rsidP="00261853">
      <w:pPr>
        <w:tabs>
          <w:tab w:val="left" w:pos="284"/>
        </w:tabs>
        <w:jc w:val="both"/>
        <w:rPr>
          <w:rFonts w:ascii="Calibri" w:hAnsi="Calibri"/>
          <w:color w:val="943634"/>
        </w:rPr>
      </w:pPr>
    </w:p>
    <w:p w14:paraId="7C8561B5" w14:textId="77777777" w:rsidR="00261853" w:rsidRDefault="00261853" w:rsidP="00261853">
      <w:pPr>
        <w:tabs>
          <w:tab w:val="left" w:pos="284"/>
        </w:tabs>
        <w:jc w:val="both"/>
        <w:rPr>
          <w:rFonts w:ascii="Calibri" w:hAnsi="Calibri"/>
          <w:color w:val="943634"/>
        </w:rPr>
      </w:pPr>
    </w:p>
    <w:p w14:paraId="2402485A" w14:textId="77777777" w:rsidR="00261853" w:rsidRDefault="00261853" w:rsidP="00261853">
      <w:pPr>
        <w:tabs>
          <w:tab w:val="left" w:pos="284"/>
        </w:tabs>
        <w:jc w:val="both"/>
        <w:rPr>
          <w:rFonts w:ascii="Calibri" w:hAnsi="Calibri"/>
          <w:color w:val="943634"/>
        </w:rPr>
      </w:pPr>
    </w:p>
    <w:p w14:paraId="069E783F" w14:textId="77777777" w:rsidR="00261853" w:rsidRDefault="00261853" w:rsidP="00261853">
      <w:pPr>
        <w:tabs>
          <w:tab w:val="left" w:pos="284"/>
        </w:tabs>
        <w:jc w:val="both"/>
        <w:rPr>
          <w:rFonts w:ascii="Calibri" w:hAnsi="Calibri"/>
          <w:color w:val="943634"/>
        </w:rPr>
      </w:pPr>
    </w:p>
    <w:p w14:paraId="0877AA4F" w14:textId="77777777" w:rsidR="00261853" w:rsidRDefault="00261853" w:rsidP="00261853">
      <w:pPr>
        <w:tabs>
          <w:tab w:val="left" w:pos="284"/>
        </w:tabs>
        <w:jc w:val="both"/>
        <w:rPr>
          <w:rFonts w:ascii="Calibri" w:hAnsi="Calibri"/>
          <w:color w:val="943634"/>
        </w:rPr>
      </w:pPr>
    </w:p>
    <w:p w14:paraId="71CD4C9F" w14:textId="77777777" w:rsidR="00261853" w:rsidRDefault="00261853" w:rsidP="00261853">
      <w:pPr>
        <w:tabs>
          <w:tab w:val="left" w:pos="284"/>
        </w:tabs>
        <w:jc w:val="both"/>
        <w:rPr>
          <w:rFonts w:ascii="Calibri" w:hAnsi="Calibri"/>
          <w:color w:val="943634"/>
        </w:rPr>
      </w:pPr>
    </w:p>
    <w:p w14:paraId="6C016B3E" w14:textId="77777777" w:rsidR="00261853" w:rsidRDefault="00261853" w:rsidP="00261853">
      <w:pPr>
        <w:tabs>
          <w:tab w:val="left" w:pos="284"/>
        </w:tabs>
        <w:jc w:val="both"/>
        <w:rPr>
          <w:rFonts w:ascii="Calibri" w:hAnsi="Calibri"/>
          <w:color w:val="943634"/>
        </w:rPr>
      </w:pPr>
    </w:p>
    <w:p w14:paraId="0D7C108E" w14:textId="77777777" w:rsidR="00261853" w:rsidRDefault="00261853" w:rsidP="00261853">
      <w:pPr>
        <w:tabs>
          <w:tab w:val="left" w:pos="284"/>
        </w:tabs>
        <w:spacing w:before="60" w:line="360" w:lineRule="auto"/>
        <w:jc w:val="both"/>
        <w:rPr>
          <w:rFonts w:ascii="Calibri" w:hAnsi="Calibri"/>
          <w:color w:val="000000"/>
          <w:sz w:val="22"/>
          <w:szCs w:val="22"/>
        </w:rPr>
      </w:pPr>
      <w:r w:rsidRPr="005123C0">
        <w:rPr>
          <w:rFonts w:ascii="Calibri" w:hAnsi="Calibri"/>
          <w:color w:val="000000"/>
          <w:sz w:val="22"/>
          <w:szCs w:val="22"/>
        </w:rPr>
        <w:t>Spoken languages a</w:t>
      </w:r>
      <w:r>
        <w:rPr>
          <w:rFonts w:ascii="Calibri" w:hAnsi="Calibri"/>
          <w:color w:val="000000"/>
          <w:sz w:val="22"/>
          <w:szCs w:val="22"/>
        </w:rPr>
        <w:t xml:space="preserve">mong </w:t>
      </w:r>
      <w:proofErr w:type="gramStart"/>
      <w:r>
        <w:rPr>
          <w:rFonts w:ascii="Calibri" w:hAnsi="Calibri"/>
          <w:color w:val="000000"/>
          <w:sz w:val="22"/>
          <w:szCs w:val="22"/>
        </w:rPr>
        <w:t>recently-arrived</w:t>
      </w:r>
      <w:proofErr w:type="gramEnd"/>
      <w:r>
        <w:rPr>
          <w:rFonts w:ascii="Calibri" w:hAnsi="Calibri"/>
          <w:color w:val="000000"/>
          <w:sz w:val="22"/>
          <w:szCs w:val="22"/>
        </w:rPr>
        <w:t xml:space="preserve"> residents</w:t>
      </w:r>
      <w:r w:rsidRPr="005123C0">
        <w:rPr>
          <w:rFonts w:ascii="Calibri" w:hAnsi="Calibri"/>
          <w:color w:val="000000"/>
          <w:sz w:val="22"/>
          <w:szCs w:val="22"/>
        </w:rPr>
        <w:t xml:space="preserve"> reflect current patterns of birthplace among recent settlers. </w:t>
      </w:r>
      <w:r>
        <w:rPr>
          <w:rFonts w:ascii="Calibri" w:hAnsi="Calibri"/>
          <w:color w:val="000000"/>
          <w:sz w:val="22"/>
          <w:szCs w:val="22"/>
        </w:rPr>
        <w:t>The 2016 Census found that major spoken languages a</w:t>
      </w:r>
      <w:r w:rsidRPr="009D2FFD">
        <w:rPr>
          <w:rFonts w:ascii="Calibri" w:hAnsi="Calibri"/>
          <w:b/>
          <w:color w:val="000000"/>
          <w:sz w:val="22"/>
          <w:szCs w:val="22"/>
        </w:rPr>
        <w:t>m</w:t>
      </w:r>
      <w:r>
        <w:rPr>
          <w:rFonts w:ascii="Calibri" w:hAnsi="Calibri"/>
          <w:color w:val="000000"/>
          <w:sz w:val="22"/>
          <w:szCs w:val="22"/>
        </w:rPr>
        <w:t>ong residents who had arrived in Australia during the previous 18 months included Punjabi, Vietnamese, Khmer, Mandarin, Sinhalese and Hazaraghi. (diagram below)</w:t>
      </w:r>
    </w:p>
    <w:p w14:paraId="6B93C1C5" w14:textId="77777777" w:rsidR="00261853" w:rsidRDefault="00261853" w:rsidP="00261853">
      <w:pPr>
        <w:tabs>
          <w:tab w:val="left" w:pos="284"/>
        </w:tabs>
        <w:spacing w:before="60" w:line="360" w:lineRule="auto"/>
        <w:jc w:val="both"/>
        <w:rPr>
          <w:rFonts w:ascii="Calibri" w:hAnsi="Calibri"/>
          <w:color w:val="000000"/>
          <w:sz w:val="22"/>
          <w:szCs w:val="22"/>
        </w:rPr>
      </w:pPr>
    </w:p>
    <w:p w14:paraId="1E7D8686" w14:textId="77777777" w:rsidR="00261853" w:rsidRPr="005123C0" w:rsidRDefault="00261853" w:rsidP="00261853">
      <w:pPr>
        <w:tabs>
          <w:tab w:val="left" w:pos="284"/>
        </w:tabs>
        <w:spacing w:before="60" w:line="360" w:lineRule="auto"/>
        <w:jc w:val="both"/>
        <w:rPr>
          <w:rFonts w:ascii="Calibri" w:hAnsi="Calibri"/>
          <w:color w:val="000000"/>
          <w:sz w:val="22"/>
          <w:szCs w:val="22"/>
        </w:rPr>
      </w:pPr>
    </w:p>
    <w:p w14:paraId="509E8225" w14:textId="77777777" w:rsidR="00261853" w:rsidRPr="00753660" w:rsidRDefault="00261853" w:rsidP="00261853">
      <w:pPr>
        <w:tabs>
          <w:tab w:val="left" w:pos="284"/>
        </w:tabs>
        <w:jc w:val="both"/>
        <w:rPr>
          <w:rFonts w:ascii="Calibri" w:hAnsi="Calibri"/>
          <w:color w:val="7F7F7F"/>
          <w:sz w:val="18"/>
          <w:szCs w:val="18"/>
        </w:rPr>
      </w:pPr>
      <w:r>
        <w:rPr>
          <w:rFonts w:ascii="Calibri" w:hAnsi="Calibri"/>
          <w:b/>
          <w:noProof/>
          <w:color w:val="7F7F7F"/>
          <w:sz w:val="18"/>
          <w:szCs w:val="18"/>
          <w:lang w:val="en-AU" w:eastAsia="en-AU"/>
        </w:rPr>
        <w:drawing>
          <wp:anchor distT="0" distB="0" distL="114300" distR="114300" simplePos="0" relativeHeight="251662336" behindDoc="1" locked="0" layoutInCell="1" allowOverlap="1" wp14:anchorId="66ACF628" wp14:editId="146C4642">
            <wp:simplePos x="0" y="0"/>
            <wp:positionH relativeFrom="column">
              <wp:posOffset>2703830</wp:posOffset>
            </wp:positionH>
            <wp:positionV relativeFrom="paragraph">
              <wp:posOffset>-2006283</wp:posOffset>
            </wp:positionV>
            <wp:extent cx="3500120" cy="4759325"/>
            <wp:effectExtent l="0" t="0" r="5080" b="3175"/>
            <wp:wrapTight wrapText="bothSides">
              <wp:wrapPolygon edited="0">
                <wp:start x="0" y="0"/>
                <wp:lineTo x="0" y="21528"/>
                <wp:lineTo x="21514" y="21528"/>
                <wp:lineTo x="21514" y="0"/>
                <wp:lineTo x="0" y="0"/>
              </wp:wrapPolygon>
            </wp:wrapTight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44" r="5971" b="19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0120" cy="4759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F39982" w14:textId="77777777" w:rsidR="00261853" w:rsidRPr="00753660" w:rsidRDefault="00261853" w:rsidP="00261853">
      <w:pPr>
        <w:tabs>
          <w:tab w:val="left" w:pos="284"/>
        </w:tabs>
        <w:jc w:val="both"/>
        <w:rPr>
          <w:rFonts w:ascii="Calibri" w:hAnsi="Calibri"/>
          <w:color w:val="7F7F7F"/>
          <w:sz w:val="18"/>
          <w:szCs w:val="18"/>
        </w:rPr>
      </w:pPr>
    </w:p>
    <w:p w14:paraId="7B5508C8" w14:textId="77777777" w:rsidR="00261853" w:rsidRPr="00753660" w:rsidRDefault="00261853" w:rsidP="00261853">
      <w:pPr>
        <w:tabs>
          <w:tab w:val="left" w:pos="284"/>
        </w:tabs>
        <w:jc w:val="both"/>
        <w:rPr>
          <w:rFonts w:ascii="Calibri" w:hAnsi="Calibri"/>
          <w:color w:val="7F7F7F"/>
          <w:sz w:val="18"/>
          <w:szCs w:val="18"/>
        </w:rPr>
      </w:pPr>
    </w:p>
    <w:p w14:paraId="083EEAE7" w14:textId="77777777" w:rsidR="00261853" w:rsidRPr="00753660" w:rsidRDefault="00261853" w:rsidP="00261853">
      <w:pPr>
        <w:tabs>
          <w:tab w:val="left" w:pos="284"/>
        </w:tabs>
        <w:jc w:val="both"/>
        <w:rPr>
          <w:rFonts w:ascii="Calibri" w:hAnsi="Calibri"/>
          <w:color w:val="7F7F7F"/>
          <w:sz w:val="18"/>
          <w:szCs w:val="18"/>
        </w:rPr>
      </w:pPr>
      <w:r>
        <w:rPr>
          <w:rFonts w:ascii="Calibri" w:hAnsi="Calibri"/>
          <w:noProof/>
          <w:color w:val="000000"/>
          <w:sz w:val="22"/>
          <w:szCs w:val="22"/>
          <w:lang w:val="en-AU" w:eastAsia="en-AU"/>
        </w:rPr>
        <w:drawing>
          <wp:anchor distT="0" distB="0" distL="114300" distR="114300" simplePos="0" relativeHeight="251667456" behindDoc="0" locked="0" layoutInCell="1" allowOverlap="1" wp14:anchorId="18D010C5" wp14:editId="0120114A">
            <wp:simplePos x="0" y="0"/>
            <wp:positionH relativeFrom="column">
              <wp:posOffset>4687570</wp:posOffset>
            </wp:positionH>
            <wp:positionV relativeFrom="paragraph">
              <wp:posOffset>2857</wp:posOffset>
            </wp:positionV>
            <wp:extent cx="1346835" cy="1337945"/>
            <wp:effectExtent l="0" t="0" r="571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mmunity Ethnic 2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6835" cy="13379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53660">
        <w:rPr>
          <w:rFonts w:ascii="Calibri" w:hAnsi="Calibri"/>
          <w:color w:val="7F7F7F"/>
          <w:sz w:val="18"/>
          <w:szCs w:val="18"/>
        </w:rPr>
        <w:t>Spoken Languages among Residents who had arrived in Australia during the previous 1</w:t>
      </w:r>
      <w:r>
        <w:rPr>
          <w:rFonts w:ascii="Calibri" w:hAnsi="Calibri"/>
          <w:color w:val="7F7F7F"/>
          <w:sz w:val="18"/>
          <w:szCs w:val="18"/>
        </w:rPr>
        <w:t>8</w:t>
      </w:r>
      <w:r w:rsidRPr="00753660">
        <w:rPr>
          <w:rFonts w:ascii="Calibri" w:hAnsi="Calibri"/>
          <w:color w:val="7F7F7F"/>
          <w:sz w:val="18"/>
          <w:szCs w:val="18"/>
        </w:rPr>
        <w:t xml:space="preserve"> months: Greater Dandenong, 2016</w:t>
      </w:r>
    </w:p>
    <w:p w14:paraId="70C65856" w14:textId="77777777" w:rsidR="00261853" w:rsidRPr="005123C0" w:rsidRDefault="00261853" w:rsidP="00261853">
      <w:pPr>
        <w:tabs>
          <w:tab w:val="left" w:pos="284"/>
        </w:tabs>
        <w:spacing w:before="60" w:line="360" w:lineRule="auto"/>
        <w:jc w:val="both"/>
        <w:rPr>
          <w:rFonts w:ascii="Calibri" w:hAnsi="Calibri"/>
          <w:color w:val="000000"/>
          <w:sz w:val="22"/>
          <w:szCs w:val="22"/>
        </w:rPr>
      </w:pPr>
    </w:p>
    <w:p w14:paraId="0437D2D5" w14:textId="77777777" w:rsidR="00261853" w:rsidRPr="005123C0" w:rsidRDefault="00261853" w:rsidP="00261853">
      <w:pPr>
        <w:tabs>
          <w:tab w:val="left" w:pos="284"/>
        </w:tabs>
        <w:spacing w:before="60" w:line="360" w:lineRule="auto"/>
        <w:jc w:val="both"/>
        <w:rPr>
          <w:rFonts w:ascii="Calibri" w:hAnsi="Calibri"/>
          <w:color w:val="000000"/>
          <w:sz w:val="22"/>
          <w:szCs w:val="22"/>
        </w:rPr>
      </w:pPr>
    </w:p>
    <w:p w14:paraId="6C9FE4F5" w14:textId="77777777" w:rsidR="00261853" w:rsidRDefault="00261853" w:rsidP="00261853">
      <w:pPr>
        <w:tabs>
          <w:tab w:val="left" w:pos="3686"/>
        </w:tabs>
        <w:spacing w:before="240" w:line="360" w:lineRule="auto"/>
        <w:jc w:val="both"/>
        <w:rPr>
          <w:rFonts w:ascii="Calibri" w:hAnsi="Calibri"/>
          <w:color w:val="7F7F7F"/>
        </w:rPr>
      </w:pPr>
      <w:r>
        <w:rPr>
          <w:rFonts w:ascii="Calibri" w:hAnsi="Calibri"/>
          <w:b/>
          <w:noProof/>
          <w:sz w:val="22"/>
          <w:szCs w:val="22"/>
          <w:lang w:val="en-AU" w:eastAsia="en-AU"/>
        </w:rPr>
        <w:lastRenderedPageBreak/>
        <w:drawing>
          <wp:anchor distT="0" distB="0" distL="114300" distR="114300" simplePos="0" relativeHeight="251661312" behindDoc="1" locked="0" layoutInCell="1" allowOverlap="1" wp14:anchorId="4643EE71" wp14:editId="371F457C">
            <wp:simplePos x="0" y="0"/>
            <wp:positionH relativeFrom="column">
              <wp:posOffset>1981835</wp:posOffset>
            </wp:positionH>
            <wp:positionV relativeFrom="paragraph">
              <wp:posOffset>210185</wp:posOffset>
            </wp:positionV>
            <wp:extent cx="4103370" cy="3760470"/>
            <wp:effectExtent l="0" t="0" r="0" b="0"/>
            <wp:wrapTight wrapText="bothSides">
              <wp:wrapPolygon edited="0">
                <wp:start x="0" y="0"/>
                <wp:lineTo x="0" y="21447"/>
                <wp:lineTo x="21460" y="21447"/>
                <wp:lineTo x="21460" y="0"/>
                <wp:lineTo x="0" y="0"/>
              </wp:wrapPolygon>
            </wp:wrapTight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3370" cy="3760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0EA5">
        <w:rPr>
          <w:rFonts w:ascii="Calibri" w:hAnsi="Calibri"/>
          <w:b/>
          <w:noProof/>
          <w:sz w:val="22"/>
          <w:szCs w:val="22"/>
        </w:rPr>
        <w:t>English Fluency</w:t>
      </w:r>
      <w:r>
        <w:rPr>
          <w:rFonts w:ascii="Calibri" w:hAnsi="Calibri"/>
          <w:b/>
          <w:noProof/>
          <w:sz w:val="22"/>
          <w:szCs w:val="22"/>
        </w:rPr>
        <w:tab/>
      </w:r>
      <w:r w:rsidRPr="000D58E7">
        <w:rPr>
          <w:rFonts w:ascii="Calibri" w:hAnsi="Calibri"/>
          <w:color w:val="7F7F7F"/>
          <w:sz w:val="18"/>
          <w:szCs w:val="18"/>
        </w:rPr>
        <w:t xml:space="preserve">Limited English fluency by </w:t>
      </w:r>
      <w:r>
        <w:rPr>
          <w:rFonts w:ascii="Calibri" w:hAnsi="Calibri"/>
          <w:color w:val="7F7F7F"/>
          <w:sz w:val="18"/>
          <w:szCs w:val="18"/>
        </w:rPr>
        <w:t>Spoken Language</w:t>
      </w:r>
      <w:r w:rsidRPr="000D58E7">
        <w:rPr>
          <w:rFonts w:ascii="Calibri" w:hAnsi="Calibri"/>
          <w:color w:val="7F7F7F"/>
          <w:sz w:val="18"/>
          <w:szCs w:val="18"/>
        </w:rPr>
        <w:t>: Greater Dandenong, 2016</w:t>
      </w:r>
    </w:p>
    <w:p w14:paraId="4D1F71F4" w14:textId="77777777" w:rsidR="00261853" w:rsidRDefault="00261853" w:rsidP="00261853">
      <w:pPr>
        <w:tabs>
          <w:tab w:val="left" w:pos="284"/>
        </w:tabs>
        <w:spacing w:before="6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noProof/>
          <w:color w:val="000000"/>
          <w:sz w:val="22"/>
          <w:szCs w:val="22"/>
          <w:lang w:val="en-AU" w:eastAsia="en-AU"/>
        </w:rPr>
        <w:drawing>
          <wp:anchor distT="0" distB="0" distL="114300" distR="114300" simplePos="0" relativeHeight="251666432" behindDoc="0" locked="0" layoutInCell="1" allowOverlap="1" wp14:anchorId="45B98295" wp14:editId="78D3747A">
            <wp:simplePos x="0" y="0"/>
            <wp:positionH relativeFrom="column">
              <wp:posOffset>4646930</wp:posOffset>
            </wp:positionH>
            <wp:positionV relativeFrom="paragraph">
              <wp:posOffset>917575</wp:posOffset>
            </wp:positionV>
            <wp:extent cx="1438910" cy="1347470"/>
            <wp:effectExtent l="0" t="0" r="8890" b="508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mmerce 14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910" cy="13474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color w:val="000000"/>
          <w:sz w:val="22"/>
          <w:szCs w:val="22"/>
        </w:rPr>
        <w:t xml:space="preserve">About one </w:t>
      </w:r>
      <w:r w:rsidRPr="00330EA5">
        <w:rPr>
          <w:rFonts w:ascii="Calibri" w:hAnsi="Calibri"/>
          <w:color w:val="000000"/>
          <w:sz w:val="22"/>
          <w:szCs w:val="22"/>
        </w:rPr>
        <w:t xml:space="preserve">in </w:t>
      </w:r>
      <w:r>
        <w:rPr>
          <w:rFonts w:ascii="Calibri" w:hAnsi="Calibri"/>
          <w:color w:val="000000"/>
          <w:sz w:val="22"/>
          <w:szCs w:val="22"/>
        </w:rPr>
        <w:t>five</w:t>
      </w:r>
      <w:r w:rsidRPr="00330EA5">
        <w:rPr>
          <w:rFonts w:ascii="Calibri" w:hAnsi="Calibri"/>
          <w:color w:val="000000"/>
          <w:sz w:val="22"/>
          <w:szCs w:val="22"/>
        </w:rPr>
        <w:t xml:space="preserve"> residents - accounting for </w:t>
      </w:r>
      <w:r>
        <w:rPr>
          <w:rFonts w:ascii="Calibri" w:hAnsi="Calibri"/>
          <w:color w:val="000000"/>
          <w:sz w:val="22"/>
          <w:szCs w:val="22"/>
        </w:rPr>
        <w:t>25,5</w:t>
      </w:r>
      <w:r w:rsidRPr="00330EA5">
        <w:rPr>
          <w:rFonts w:ascii="Calibri" w:hAnsi="Calibri"/>
          <w:color w:val="000000"/>
          <w:sz w:val="22"/>
          <w:szCs w:val="22"/>
        </w:rPr>
        <w:t>00 people</w:t>
      </w:r>
      <w:r>
        <w:rPr>
          <w:rFonts w:ascii="Calibri" w:hAnsi="Calibri"/>
          <w:color w:val="000000"/>
          <w:sz w:val="22"/>
          <w:szCs w:val="22"/>
        </w:rPr>
        <w:t xml:space="preserve"> at the time of the 2016 Census,</w:t>
      </w:r>
      <w:r w:rsidRPr="00330EA5">
        <w:rPr>
          <w:rFonts w:ascii="Calibri" w:hAnsi="Calibri"/>
          <w:color w:val="000000"/>
          <w:sz w:val="22"/>
          <w:szCs w:val="22"/>
        </w:rPr>
        <w:t xml:space="preserve"> or 1</w:t>
      </w:r>
      <w:r>
        <w:rPr>
          <w:rFonts w:ascii="Calibri" w:hAnsi="Calibri"/>
          <w:color w:val="000000"/>
          <w:sz w:val="22"/>
          <w:szCs w:val="22"/>
        </w:rPr>
        <w:t>8</w:t>
      </w:r>
      <w:r w:rsidRPr="00330EA5">
        <w:rPr>
          <w:rFonts w:ascii="Calibri" w:hAnsi="Calibri"/>
          <w:color w:val="000000"/>
          <w:sz w:val="22"/>
          <w:szCs w:val="22"/>
        </w:rPr>
        <w:t>% of the population - has limited fluency in</w:t>
      </w:r>
      <w:r>
        <w:rPr>
          <w:rFonts w:ascii="Calibri" w:hAnsi="Calibri"/>
          <w:color w:val="000000"/>
          <w:sz w:val="22"/>
          <w:szCs w:val="22"/>
        </w:rPr>
        <w:t xml:space="preserve"> the use </w:t>
      </w:r>
      <w:proofErr w:type="gramStart"/>
      <w:r>
        <w:rPr>
          <w:rFonts w:ascii="Calibri" w:hAnsi="Calibri"/>
          <w:color w:val="000000"/>
          <w:sz w:val="22"/>
          <w:szCs w:val="22"/>
        </w:rPr>
        <w:t xml:space="preserve">of </w:t>
      </w:r>
      <w:r w:rsidRPr="00330EA5">
        <w:rPr>
          <w:rFonts w:ascii="Calibri" w:hAnsi="Calibri"/>
          <w:color w:val="000000"/>
          <w:sz w:val="22"/>
          <w:szCs w:val="22"/>
        </w:rPr>
        <w:t xml:space="preserve"> spoken</w:t>
      </w:r>
      <w:proofErr w:type="gramEnd"/>
      <w:r w:rsidRPr="00330EA5">
        <w:rPr>
          <w:rFonts w:ascii="Calibri" w:hAnsi="Calibri"/>
          <w:color w:val="000000"/>
          <w:sz w:val="22"/>
          <w:szCs w:val="22"/>
        </w:rPr>
        <w:t xml:space="preserve"> English – four times the metropolitan level of 4%. </w:t>
      </w:r>
    </w:p>
    <w:p w14:paraId="4A638DA8" w14:textId="77777777" w:rsidR="00261853" w:rsidRDefault="00261853" w:rsidP="00261853">
      <w:pPr>
        <w:tabs>
          <w:tab w:val="left" w:pos="284"/>
        </w:tabs>
        <w:spacing w:before="60" w:line="360" w:lineRule="auto"/>
        <w:jc w:val="both"/>
        <w:rPr>
          <w:rFonts w:ascii="Calibri" w:hAnsi="Calibri"/>
          <w:color w:val="000000"/>
          <w:sz w:val="22"/>
          <w:szCs w:val="22"/>
        </w:rPr>
      </w:pPr>
      <w:r w:rsidRPr="00330EA5">
        <w:rPr>
          <w:rFonts w:ascii="Calibri" w:hAnsi="Calibri"/>
          <w:color w:val="000000"/>
          <w:sz w:val="22"/>
          <w:szCs w:val="22"/>
        </w:rPr>
        <w:t>Substantial numbers of reside</w:t>
      </w:r>
      <w:r>
        <w:rPr>
          <w:rFonts w:ascii="Calibri" w:hAnsi="Calibri"/>
          <w:color w:val="000000"/>
          <w:sz w:val="22"/>
          <w:szCs w:val="22"/>
        </w:rPr>
        <w:t xml:space="preserve">nts who speak Vietnamese, Khmer, </w:t>
      </w:r>
      <w:r w:rsidRPr="00330EA5">
        <w:rPr>
          <w:rFonts w:ascii="Calibri" w:hAnsi="Calibri"/>
          <w:color w:val="000000"/>
          <w:sz w:val="22"/>
          <w:szCs w:val="22"/>
        </w:rPr>
        <w:t>Chinese languag</w:t>
      </w:r>
      <w:r>
        <w:rPr>
          <w:rFonts w:ascii="Calibri" w:hAnsi="Calibri"/>
          <w:color w:val="000000"/>
          <w:sz w:val="22"/>
          <w:szCs w:val="22"/>
        </w:rPr>
        <w:t>es, Afghani languages and Greek have limited English fluency</w:t>
      </w:r>
      <w:r w:rsidRPr="00330EA5">
        <w:rPr>
          <w:rFonts w:ascii="Calibri" w:hAnsi="Calibri"/>
          <w:color w:val="000000"/>
          <w:sz w:val="22"/>
          <w:szCs w:val="22"/>
        </w:rPr>
        <w:t xml:space="preserve"> </w:t>
      </w:r>
      <w:r>
        <w:rPr>
          <w:rFonts w:ascii="Calibri" w:hAnsi="Calibri"/>
          <w:color w:val="000000"/>
          <w:sz w:val="22"/>
          <w:szCs w:val="22"/>
        </w:rPr>
        <w:t>(above right).</w:t>
      </w:r>
    </w:p>
    <w:p w14:paraId="683E5513" w14:textId="77777777" w:rsidR="00261853" w:rsidRDefault="00261853" w:rsidP="00261853">
      <w:pPr>
        <w:tabs>
          <w:tab w:val="left" w:pos="284"/>
        </w:tabs>
        <w:spacing w:before="6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noProof/>
          <w:color w:val="000000"/>
          <w:sz w:val="22"/>
          <w:szCs w:val="22"/>
          <w:lang w:val="en-AU" w:eastAsia="en-AU"/>
        </w:rPr>
        <w:drawing>
          <wp:anchor distT="0" distB="0" distL="114300" distR="114300" simplePos="0" relativeHeight="251663360" behindDoc="0" locked="0" layoutInCell="1" allowOverlap="1" wp14:anchorId="6328712B" wp14:editId="218A5A69">
            <wp:simplePos x="0" y="0"/>
            <wp:positionH relativeFrom="column">
              <wp:posOffset>1649095</wp:posOffset>
            </wp:positionH>
            <wp:positionV relativeFrom="paragraph">
              <wp:posOffset>245745</wp:posOffset>
            </wp:positionV>
            <wp:extent cx="4532630" cy="5283835"/>
            <wp:effectExtent l="0" t="0" r="1270" b="0"/>
            <wp:wrapSquare wrapText="bothSides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69" r="5345" b="405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2630" cy="5283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529B16" w14:textId="77777777" w:rsidR="00261853" w:rsidRDefault="00261853" w:rsidP="00261853">
      <w:pPr>
        <w:tabs>
          <w:tab w:val="left" w:pos="284"/>
        </w:tabs>
        <w:spacing w:before="60" w:line="360" w:lineRule="auto"/>
        <w:jc w:val="both"/>
        <w:rPr>
          <w:rFonts w:ascii="Calibri" w:hAnsi="Calibri"/>
          <w:color w:val="000000"/>
          <w:sz w:val="22"/>
          <w:szCs w:val="22"/>
        </w:rPr>
      </w:pPr>
    </w:p>
    <w:p w14:paraId="0E146506" w14:textId="77777777" w:rsidR="00261853" w:rsidRDefault="00261853" w:rsidP="00261853">
      <w:pPr>
        <w:tabs>
          <w:tab w:val="left" w:pos="284"/>
        </w:tabs>
        <w:spacing w:before="60" w:line="360" w:lineRule="auto"/>
        <w:jc w:val="both"/>
        <w:rPr>
          <w:rFonts w:ascii="Calibri" w:hAnsi="Calibri"/>
          <w:color w:val="000000"/>
          <w:sz w:val="22"/>
          <w:szCs w:val="22"/>
        </w:rPr>
      </w:pPr>
    </w:p>
    <w:p w14:paraId="3F745C57" w14:textId="77777777" w:rsidR="00261853" w:rsidRDefault="00261853" w:rsidP="00261853">
      <w:pPr>
        <w:tabs>
          <w:tab w:val="left" w:pos="284"/>
        </w:tabs>
        <w:jc w:val="both"/>
        <w:rPr>
          <w:rFonts w:ascii="Calibri" w:hAnsi="Calibri"/>
          <w:color w:val="000000"/>
          <w:sz w:val="22"/>
          <w:szCs w:val="22"/>
        </w:rPr>
      </w:pPr>
      <w:r w:rsidRPr="000D58E7">
        <w:rPr>
          <w:rFonts w:ascii="Calibri" w:hAnsi="Calibri"/>
          <w:color w:val="7F7F7F"/>
          <w:sz w:val="18"/>
          <w:szCs w:val="18"/>
        </w:rPr>
        <w:t xml:space="preserve">Limited English fluency: </w:t>
      </w:r>
      <w:r>
        <w:rPr>
          <w:rFonts w:ascii="Calibri" w:hAnsi="Calibri"/>
          <w:color w:val="7F7F7F"/>
          <w:sz w:val="18"/>
          <w:szCs w:val="18"/>
        </w:rPr>
        <w:t>Selected Victorian municipalities</w:t>
      </w:r>
      <w:r w:rsidRPr="000D58E7">
        <w:rPr>
          <w:rFonts w:ascii="Calibri" w:hAnsi="Calibri"/>
          <w:color w:val="7F7F7F"/>
          <w:sz w:val="18"/>
          <w:szCs w:val="18"/>
        </w:rPr>
        <w:t>, 2016</w:t>
      </w:r>
    </w:p>
    <w:p w14:paraId="6E07422E" w14:textId="77777777" w:rsidR="00261853" w:rsidRDefault="00261853" w:rsidP="00261853">
      <w:pPr>
        <w:tabs>
          <w:tab w:val="left" w:pos="284"/>
        </w:tabs>
        <w:jc w:val="both"/>
        <w:rPr>
          <w:rFonts w:ascii="Calibri" w:hAnsi="Calibri"/>
          <w:color w:val="000000"/>
          <w:sz w:val="18"/>
          <w:szCs w:val="18"/>
        </w:rPr>
      </w:pPr>
    </w:p>
    <w:p w14:paraId="2782D0FA" w14:textId="77777777" w:rsidR="00261853" w:rsidRDefault="00261853" w:rsidP="00261853">
      <w:pPr>
        <w:tabs>
          <w:tab w:val="left" w:pos="284"/>
        </w:tabs>
        <w:jc w:val="both"/>
        <w:rPr>
          <w:rFonts w:ascii="Calibri" w:hAnsi="Calibri"/>
          <w:color w:val="000000"/>
          <w:sz w:val="18"/>
          <w:szCs w:val="18"/>
        </w:rPr>
      </w:pPr>
    </w:p>
    <w:p w14:paraId="6097E0CF" w14:textId="77777777" w:rsidR="00261853" w:rsidRPr="00C36842" w:rsidRDefault="00261853" w:rsidP="00261853">
      <w:pPr>
        <w:tabs>
          <w:tab w:val="left" w:pos="284"/>
        </w:tabs>
        <w:jc w:val="both"/>
        <w:rPr>
          <w:rFonts w:ascii="Calibri" w:hAnsi="Calibri"/>
          <w:color w:val="000000"/>
          <w:sz w:val="18"/>
          <w:szCs w:val="18"/>
        </w:rPr>
      </w:pPr>
    </w:p>
    <w:p w14:paraId="3D9844CF" w14:textId="77777777" w:rsidR="00261853" w:rsidRDefault="00261853" w:rsidP="00261853">
      <w:pPr>
        <w:tabs>
          <w:tab w:val="left" w:pos="284"/>
        </w:tabs>
        <w:spacing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The prevalence of limited fluency in the use of spoken English, varies widely among the municipalities of Victoria and is highest in Greater Dandenong.</w:t>
      </w:r>
      <w:r w:rsidRPr="002D5711">
        <w:rPr>
          <w:rFonts w:ascii="Calibri" w:hAnsi="Calibri"/>
          <w:color w:val="000000"/>
          <w:sz w:val="22"/>
          <w:szCs w:val="22"/>
        </w:rPr>
        <w:t xml:space="preserve"> </w:t>
      </w:r>
    </w:p>
    <w:p w14:paraId="15948A59" w14:textId="77777777" w:rsidR="00261853" w:rsidRDefault="00261853" w:rsidP="00261853">
      <w:pPr>
        <w:tabs>
          <w:tab w:val="left" w:pos="284"/>
        </w:tabs>
        <w:jc w:val="both"/>
        <w:rPr>
          <w:rFonts w:ascii="Calibri" w:hAnsi="Calibri"/>
          <w:color w:val="000000"/>
          <w:sz w:val="18"/>
          <w:szCs w:val="18"/>
        </w:rPr>
      </w:pPr>
    </w:p>
    <w:p w14:paraId="7E8C474E" w14:textId="77777777" w:rsidR="00261853" w:rsidRDefault="00261853" w:rsidP="00261853">
      <w:pPr>
        <w:tabs>
          <w:tab w:val="left" w:pos="284"/>
        </w:tabs>
        <w:jc w:val="both"/>
        <w:rPr>
          <w:rFonts w:ascii="Calibri" w:hAnsi="Calibri"/>
          <w:color w:val="000000"/>
          <w:sz w:val="18"/>
          <w:szCs w:val="18"/>
        </w:rPr>
      </w:pPr>
    </w:p>
    <w:p w14:paraId="66986668" w14:textId="77777777" w:rsidR="00261853" w:rsidRPr="00C36842" w:rsidRDefault="00261853" w:rsidP="00261853">
      <w:pPr>
        <w:tabs>
          <w:tab w:val="left" w:pos="284"/>
        </w:tabs>
        <w:jc w:val="both"/>
        <w:rPr>
          <w:rFonts w:ascii="Calibri" w:hAnsi="Calibri"/>
          <w:color w:val="000000"/>
          <w:sz w:val="18"/>
          <w:szCs w:val="18"/>
        </w:rPr>
      </w:pPr>
    </w:p>
    <w:p w14:paraId="7F9D9359" w14:textId="77777777" w:rsidR="00261853" w:rsidRPr="002D5711" w:rsidRDefault="00261853" w:rsidP="00261853">
      <w:pPr>
        <w:tabs>
          <w:tab w:val="left" w:pos="284"/>
        </w:tabs>
        <w:jc w:val="both"/>
        <w:rPr>
          <w:rFonts w:ascii="Calibri" w:hAnsi="Calibri"/>
          <w:color w:val="000000"/>
          <w:sz w:val="18"/>
          <w:szCs w:val="18"/>
        </w:rPr>
      </w:pPr>
      <w:r w:rsidRPr="002D5711">
        <w:rPr>
          <w:rFonts w:ascii="Calibri" w:hAnsi="Calibri"/>
          <w:color w:val="000000"/>
          <w:sz w:val="18"/>
          <w:szCs w:val="18"/>
        </w:rPr>
        <w:t>(Municipalities where the prevalence of limited English fluency was less than 0.5% are omitted from the accompanying diagram)</w:t>
      </w:r>
    </w:p>
    <w:p w14:paraId="5B2AA8ED" w14:textId="77777777" w:rsidR="00261853" w:rsidRDefault="00261853" w:rsidP="00261853">
      <w:pPr>
        <w:tabs>
          <w:tab w:val="left" w:pos="284"/>
        </w:tabs>
        <w:jc w:val="both"/>
        <w:rPr>
          <w:rFonts w:ascii="Calibri" w:hAnsi="Calibri"/>
          <w:color w:val="000000"/>
          <w:sz w:val="18"/>
          <w:szCs w:val="18"/>
        </w:rPr>
      </w:pPr>
    </w:p>
    <w:p w14:paraId="0E9F8602" w14:textId="77777777" w:rsidR="00261853" w:rsidRDefault="00261853" w:rsidP="00261853">
      <w:pPr>
        <w:tabs>
          <w:tab w:val="left" w:pos="284"/>
        </w:tabs>
        <w:jc w:val="both"/>
        <w:rPr>
          <w:rFonts w:ascii="Calibri" w:hAnsi="Calibri"/>
          <w:color w:val="000000"/>
          <w:sz w:val="18"/>
          <w:szCs w:val="18"/>
        </w:rPr>
      </w:pPr>
    </w:p>
    <w:p w14:paraId="18E4C283" w14:textId="77777777" w:rsidR="00261853" w:rsidRDefault="00261853" w:rsidP="00261853">
      <w:pPr>
        <w:tabs>
          <w:tab w:val="left" w:pos="284"/>
        </w:tabs>
        <w:jc w:val="both"/>
        <w:rPr>
          <w:rFonts w:ascii="Calibri" w:hAnsi="Calibri"/>
          <w:color w:val="000000"/>
          <w:sz w:val="18"/>
          <w:szCs w:val="18"/>
        </w:rPr>
      </w:pPr>
    </w:p>
    <w:p w14:paraId="1B06CF85" w14:textId="77777777" w:rsidR="00261853" w:rsidRDefault="00261853" w:rsidP="00261853">
      <w:pPr>
        <w:tabs>
          <w:tab w:val="left" w:pos="284"/>
        </w:tabs>
        <w:jc w:val="both"/>
        <w:rPr>
          <w:rFonts w:ascii="Calibri" w:hAnsi="Calibri"/>
          <w:color w:val="000000"/>
          <w:sz w:val="18"/>
          <w:szCs w:val="18"/>
        </w:rPr>
      </w:pPr>
    </w:p>
    <w:p w14:paraId="6F53D012" w14:textId="77777777" w:rsidR="00261853" w:rsidRDefault="00261853" w:rsidP="00261853">
      <w:pPr>
        <w:tabs>
          <w:tab w:val="left" w:pos="284"/>
        </w:tabs>
        <w:jc w:val="both"/>
        <w:rPr>
          <w:rFonts w:ascii="Calibri" w:hAnsi="Calibri"/>
          <w:color w:val="000000"/>
          <w:sz w:val="18"/>
          <w:szCs w:val="18"/>
        </w:rPr>
      </w:pPr>
    </w:p>
    <w:p w14:paraId="7D622990" w14:textId="77777777" w:rsidR="00261853" w:rsidRDefault="00261853" w:rsidP="00261853">
      <w:pPr>
        <w:tabs>
          <w:tab w:val="left" w:pos="284"/>
        </w:tabs>
        <w:jc w:val="both"/>
        <w:rPr>
          <w:rFonts w:ascii="Calibri" w:hAnsi="Calibri"/>
          <w:color w:val="000000"/>
          <w:sz w:val="18"/>
          <w:szCs w:val="18"/>
        </w:rPr>
      </w:pPr>
    </w:p>
    <w:p w14:paraId="39E17039" w14:textId="77777777" w:rsidR="00261853" w:rsidRPr="00CF5F1F" w:rsidRDefault="00261853" w:rsidP="00261853">
      <w:pPr>
        <w:tabs>
          <w:tab w:val="left" w:pos="284"/>
        </w:tabs>
        <w:spacing w:before="60" w:line="360" w:lineRule="auto"/>
        <w:jc w:val="both"/>
        <w:rPr>
          <w:rFonts w:ascii="Calibri" w:hAnsi="Calibri"/>
          <w:color w:val="000000"/>
          <w:sz w:val="22"/>
          <w:szCs w:val="22"/>
        </w:rPr>
      </w:pPr>
      <w:r w:rsidRPr="00CF5F1F">
        <w:rPr>
          <w:rFonts w:ascii="Calibri" w:hAnsi="Calibri"/>
          <w:color w:val="000000"/>
          <w:sz w:val="22"/>
          <w:szCs w:val="22"/>
        </w:rPr>
        <w:lastRenderedPageBreak/>
        <w:t xml:space="preserve">The accompanying map illustrates variations in the prevalence of limited English fluency across Melbourne, with higher rates evident in </w:t>
      </w:r>
      <w:r>
        <w:rPr>
          <w:rFonts w:ascii="Calibri" w:hAnsi="Calibri"/>
          <w:color w:val="000000"/>
          <w:sz w:val="22"/>
          <w:szCs w:val="22"/>
        </w:rPr>
        <w:t>a variety of middle and outer municipalities</w:t>
      </w:r>
      <w:r w:rsidRPr="00CF5F1F">
        <w:rPr>
          <w:rFonts w:ascii="Calibri" w:hAnsi="Calibri"/>
          <w:color w:val="000000"/>
          <w:sz w:val="22"/>
          <w:szCs w:val="22"/>
        </w:rPr>
        <w:t>, including Greater Dandenong.</w:t>
      </w:r>
      <w:r>
        <w:rPr>
          <w:rFonts w:ascii="Calibri" w:hAnsi="Calibri"/>
          <w:color w:val="000000"/>
          <w:sz w:val="22"/>
          <w:szCs w:val="22"/>
        </w:rPr>
        <w:t xml:space="preserve"> Within the metropolitan area, the proportion of residents with limited English fluency ranges from 18% in Greater Dandenong, to less than 1% in Nillumbik.</w:t>
      </w:r>
    </w:p>
    <w:p w14:paraId="189B1EBD" w14:textId="77777777" w:rsidR="00261853" w:rsidRPr="00CF5F1F" w:rsidRDefault="00261853" w:rsidP="00261853">
      <w:pPr>
        <w:tabs>
          <w:tab w:val="left" w:pos="284"/>
        </w:tabs>
        <w:spacing w:before="60"/>
        <w:jc w:val="both"/>
        <w:rPr>
          <w:rFonts w:ascii="Calibri" w:hAnsi="Calibri"/>
          <w:color w:val="7F7F7F"/>
        </w:rPr>
      </w:pPr>
      <w:r w:rsidRPr="00CF5F1F">
        <w:rPr>
          <w:rFonts w:ascii="Calibri" w:hAnsi="Calibri"/>
          <w:color w:val="7F7F7F"/>
        </w:rPr>
        <w:t>Per cent of Residents with Limited English Fluency: Metropolitan Melbourne, 2016</w:t>
      </w:r>
    </w:p>
    <w:p w14:paraId="11F6FEF2" w14:textId="77777777" w:rsidR="00261853" w:rsidRDefault="00261853" w:rsidP="00261853">
      <w:pPr>
        <w:tabs>
          <w:tab w:val="left" w:pos="284"/>
        </w:tabs>
        <w:spacing w:before="60" w:line="360" w:lineRule="auto"/>
        <w:jc w:val="center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noProof/>
          <w:color w:val="000000"/>
          <w:sz w:val="22"/>
          <w:szCs w:val="22"/>
          <w:lang w:val="en-AU" w:eastAsia="en-AU"/>
        </w:rPr>
        <w:drawing>
          <wp:inline distT="0" distB="0" distL="0" distR="0" wp14:anchorId="53BB352D" wp14:editId="4FF3E0AE">
            <wp:extent cx="5100638" cy="5264275"/>
            <wp:effectExtent l="0" t="0" r="508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 Limited English Fluency (%) B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555"/>
                    <a:stretch/>
                  </pic:blipFill>
                  <pic:spPr bwMode="auto">
                    <a:xfrm>
                      <a:off x="0" y="0"/>
                      <a:ext cx="5108383" cy="52722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9F4BED" w14:textId="77777777" w:rsidR="00261853" w:rsidRDefault="00261853" w:rsidP="00261853">
      <w:pPr>
        <w:tabs>
          <w:tab w:val="left" w:pos="284"/>
        </w:tabs>
        <w:spacing w:before="6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noProof/>
          <w:color w:val="000000"/>
          <w:sz w:val="22"/>
          <w:szCs w:val="22"/>
          <w:lang w:val="en-AU" w:eastAsia="en-AU"/>
        </w:rPr>
        <w:drawing>
          <wp:anchor distT="0" distB="0" distL="114300" distR="114300" simplePos="0" relativeHeight="251659264" behindDoc="0" locked="0" layoutInCell="1" allowOverlap="1" wp14:anchorId="59FF4B2D" wp14:editId="31F3E0A1">
            <wp:simplePos x="0" y="0"/>
            <wp:positionH relativeFrom="column">
              <wp:posOffset>2820352</wp:posOffset>
            </wp:positionH>
            <wp:positionV relativeFrom="paragraph">
              <wp:posOffset>164465</wp:posOffset>
            </wp:positionV>
            <wp:extent cx="3218815" cy="2456815"/>
            <wp:effectExtent l="0" t="0" r="635" b="635"/>
            <wp:wrapSquare wrapText="bothSides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02" r="3464" b="20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815" cy="2456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309DE9" w14:textId="77777777" w:rsidR="00261853" w:rsidRDefault="00261853" w:rsidP="00261853">
      <w:pPr>
        <w:tabs>
          <w:tab w:val="left" w:pos="284"/>
        </w:tabs>
        <w:spacing w:before="60" w:line="360" w:lineRule="auto"/>
        <w:jc w:val="both"/>
        <w:rPr>
          <w:rFonts w:ascii="Calibri" w:hAnsi="Calibri"/>
          <w:color w:val="000000"/>
          <w:sz w:val="22"/>
          <w:szCs w:val="22"/>
        </w:rPr>
      </w:pPr>
      <w:r w:rsidRPr="000D58E7">
        <w:rPr>
          <w:rFonts w:ascii="Calibri" w:hAnsi="Calibri"/>
          <w:color w:val="000000"/>
          <w:sz w:val="22"/>
          <w:szCs w:val="22"/>
        </w:rPr>
        <w:t xml:space="preserve">The prevalence of limited English fluency </w:t>
      </w:r>
      <w:r>
        <w:rPr>
          <w:rFonts w:ascii="Calibri" w:hAnsi="Calibri"/>
          <w:color w:val="000000"/>
          <w:sz w:val="22"/>
          <w:szCs w:val="22"/>
        </w:rPr>
        <w:t>varies</w:t>
      </w:r>
      <w:r w:rsidRPr="000D58E7">
        <w:rPr>
          <w:rFonts w:ascii="Calibri" w:hAnsi="Calibri"/>
          <w:color w:val="000000"/>
          <w:sz w:val="22"/>
          <w:szCs w:val="22"/>
        </w:rPr>
        <w:t xml:space="preserve"> among the suburbs of Greater Dandenong, </w:t>
      </w:r>
      <w:r>
        <w:rPr>
          <w:rFonts w:ascii="Calibri" w:hAnsi="Calibri"/>
          <w:color w:val="000000"/>
          <w:sz w:val="22"/>
          <w:szCs w:val="22"/>
        </w:rPr>
        <w:t>from 11% in Dandenong North, to 28% in Springvale.</w:t>
      </w:r>
    </w:p>
    <w:p w14:paraId="1926D32E" w14:textId="77777777" w:rsidR="00261853" w:rsidRDefault="00261853" w:rsidP="00261853">
      <w:pPr>
        <w:tabs>
          <w:tab w:val="left" w:pos="284"/>
        </w:tabs>
        <w:spacing w:before="60" w:line="360" w:lineRule="auto"/>
        <w:jc w:val="both"/>
        <w:rPr>
          <w:rFonts w:ascii="Calibri" w:hAnsi="Calibri"/>
          <w:color w:val="000000"/>
          <w:sz w:val="22"/>
          <w:szCs w:val="22"/>
        </w:rPr>
      </w:pPr>
    </w:p>
    <w:p w14:paraId="018055E5" w14:textId="77777777" w:rsidR="00261853" w:rsidRPr="000E2796" w:rsidRDefault="00261853" w:rsidP="00261853">
      <w:pPr>
        <w:tabs>
          <w:tab w:val="left" w:pos="284"/>
        </w:tabs>
        <w:jc w:val="both"/>
        <w:rPr>
          <w:rFonts w:ascii="Calibri" w:hAnsi="Calibri"/>
          <w:color w:val="7F7F7F"/>
          <w:sz w:val="18"/>
          <w:szCs w:val="18"/>
        </w:rPr>
      </w:pPr>
      <w:r w:rsidRPr="000D58E7">
        <w:rPr>
          <w:rFonts w:ascii="Calibri" w:hAnsi="Calibri"/>
          <w:color w:val="7F7F7F"/>
          <w:sz w:val="18"/>
          <w:szCs w:val="18"/>
        </w:rPr>
        <w:t>Prevalence of Limited English Fluency: Sub</w:t>
      </w:r>
      <w:r>
        <w:rPr>
          <w:rFonts w:ascii="Calibri" w:hAnsi="Calibri"/>
          <w:color w:val="7F7F7F"/>
          <w:sz w:val="18"/>
          <w:szCs w:val="18"/>
        </w:rPr>
        <w:t>urbs of Greater Dandenong, 2016</w:t>
      </w:r>
    </w:p>
    <w:p w14:paraId="32CFA040" w14:textId="5B7F5CEE" w:rsidR="000D58E7" w:rsidRPr="00261853" w:rsidRDefault="000D58E7" w:rsidP="00261853">
      <w:bookmarkStart w:id="0" w:name="_GoBack"/>
      <w:bookmarkEnd w:id="0"/>
    </w:p>
    <w:sectPr w:rsidR="000D58E7" w:rsidRPr="00261853" w:rsidSect="00F569C6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9C6"/>
    <w:rsid w:val="000526CD"/>
    <w:rsid w:val="00053384"/>
    <w:rsid w:val="00071BA2"/>
    <w:rsid w:val="000C0B05"/>
    <w:rsid w:val="000D58E7"/>
    <w:rsid w:val="000E2796"/>
    <w:rsid w:val="00113616"/>
    <w:rsid w:val="00117B19"/>
    <w:rsid w:val="001518FE"/>
    <w:rsid w:val="001F1E54"/>
    <w:rsid w:val="00261853"/>
    <w:rsid w:val="002B1BAD"/>
    <w:rsid w:val="002D5711"/>
    <w:rsid w:val="00324787"/>
    <w:rsid w:val="003562F6"/>
    <w:rsid w:val="00390482"/>
    <w:rsid w:val="003B3462"/>
    <w:rsid w:val="00405F81"/>
    <w:rsid w:val="00464E59"/>
    <w:rsid w:val="004715B6"/>
    <w:rsid w:val="004E7C5A"/>
    <w:rsid w:val="005123C0"/>
    <w:rsid w:val="0057116E"/>
    <w:rsid w:val="005E17A9"/>
    <w:rsid w:val="0062728B"/>
    <w:rsid w:val="00643CD6"/>
    <w:rsid w:val="00696BCB"/>
    <w:rsid w:val="00720CF5"/>
    <w:rsid w:val="00737F27"/>
    <w:rsid w:val="00753660"/>
    <w:rsid w:val="009A0542"/>
    <w:rsid w:val="009D2FFD"/>
    <w:rsid w:val="00A2214C"/>
    <w:rsid w:val="00AB1F79"/>
    <w:rsid w:val="00AD2C9C"/>
    <w:rsid w:val="00B86B03"/>
    <w:rsid w:val="00BB3EA1"/>
    <w:rsid w:val="00C36842"/>
    <w:rsid w:val="00C50644"/>
    <w:rsid w:val="00C770C4"/>
    <w:rsid w:val="00CB73E5"/>
    <w:rsid w:val="00CE092A"/>
    <w:rsid w:val="00CE56B7"/>
    <w:rsid w:val="00CF5F1F"/>
    <w:rsid w:val="00D30B68"/>
    <w:rsid w:val="00EB3BE3"/>
    <w:rsid w:val="00F12EE0"/>
    <w:rsid w:val="00F569C6"/>
    <w:rsid w:val="00FA5FF9"/>
    <w:rsid w:val="00FE3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4E2352"/>
  <w15:docId w15:val="{D7E87FC7-4146-44B3-AE3A-BDE84786C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F569C6"/>
    <w:rPr>
      <w:rFonts w:ascii="Times New Roman" w:eastAsia="Times New Roman" w:hAnsi="Times New Roman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F569C6"/>
    <w:rPr>
      <w:rFonts w:ascii="Consolas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semiHidden/>
    <w:rsid w:val="00F569C6"/>
    <w:rPr>
      <w:rFonts w:ascii="Consolas" w:hAnsi="Consolas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5F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05F81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43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4.jpeg" Id="rId8" /><Relationship Type="http://schemas.openxmlformats.org/officeDocument/2006/relationships/image" Target="media/image9.jpg" Id="rId13" /><Relationship Type="http://schemas.openxmlformats.org/officeDocument/2006/relationships/image" Target="media/image14.jpeg" Id="rId18" /><Relationship Type="http://schemas.openxmlformats.org/officeDocument/2006/relationships/settings" Target="settings.xml" Id="rId3" /><Relationship Type="http://schemas.openxmlformats.org/officeDocument/2006/relationships/image" Target="media/image3.jpeg" Id="rId7" /><Relationship Type="http://schemas.openxmlformats.org/officeDocument/2006/relationships/image" Target="media/image8.jpeg" Id="rId12" /><Relationship Type="http://schemas.openxmlformats.org/officeDocument/2006/relationships/image" Target="media/image13.jpeg" Id="rId17" /><Relationship Type="http://schemas.openxmlformats.org/officeDocument/2006/relationships/styles" Target="styles.xml" Id="rId2" /><Relationship Type="http://schemas.openxmlformats.org/officeDocument/2006/relationships/image" Target="media/image12.jpeg" Id="rId16" /><Relationship Type="http://schemas.openxmlformats.org/officeDocument/2006/relationships/theme" Target="theme/theme1.xml" Id="rId20" /><Relationship Type="http://schemas.openxmlformats.org/officeDocument/2006/relationships/image" Target="media/image2.jpeg" Id="rId6" /><Relationship Type="http://schemas.openxmlformats.org/officeDocument/2006/relationships/image" Target="media/image7.jpeg" Id="rId11" /><Relationship Type="http://schemas.openxmlformats.org/officeDocument/2006/relationships/image" Target="media/image1.jpeg" Id="rId5" /><Relationship Type="http://schemas.openxmlformats.org/officeDocument/2006/relationships/image" Target="media/image11.jpeg" Id="rId15" /><Relationship Type="http://schemas.openxmlformats.org/officeDocument/2006/relationships/image" Target="media/image6.jpeg" Id="rId10" /><Relationship Type="http://schemas.openxmlformats.org/officeDocument/2006/relationships/fontTable" Target="fontTable.xml" Id="rId19" /><Relationship Type="http://schemas.openxmlformats.org/officeDocument/2006/relationships/webSettings" Target="webSettings.xml" Id="rId4" /><Relationship Type="http://schemas.openxmlformats.org/officeDocument/2006/relationships/image" Target="media/image5.jpeg" Id="rId9" /><Relationship Type="http://schemas.openxmlformats.org/officeDocument/2006/relationships/image" Target="media/image10.jpeg" Id="rId14" /><Relationship Type="http://schemas.openxmlformats.org/officeDocument/2006/relationships/customXml" Target="/customXml/item2.xml" Id="R8f94a4f8a14e4e3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d3c4172d526e4b2384ade4b889302c76" /></Relationships>
</file>

<file path=customXml/item2.xml><?xml version="1.0" encoding="utf-8"?>
<metadata xmlns="http://www.objective.com/ecm/document/metadata/9676E22B47CC48CBA49BA16071DCFF24" version="1.0.0">
  <systemFields>
    <field name="Objective-Id">
      <value order="0">A6819546</value>
    </field>
    <field name="Objective-Title">
      <value order="0">N Spoken Languages</value>
    </field>
    <field name="Objective-Description">
      <value order="0"/>
    </field>
    <field name="Objective-CreationStamp">
      <value order="0">2020-08-30T21:38:07Z</value>
    </field>
    <field name="Objective-IsApproved">
      <value order="0">false</value>
    </field>
    <field name="Objective-IsPublished">
      <value order="0">true</value>
    </field>
    <field name="Objective-DatePublished">
      <value order="0">2021-04-23T02:47:32Z</value>
    </field>
    <field name="Objective-ModificationStamp">
      <value order="0">2021-04-23T02:47:32Z</value>
    </field>
    <field name="Objective-Owner">
      <value order="0">Fran McKechnie</value>
    </field>
    <field name="Objective-Path">
      <value order="0">Classified Object:Classified Object:Classified Object:Classified Object:Webpage Stats A Summaries of Social Information</value>
    </field>
    <field name="Objective-Parent">
      <value order="0">Webpage Stats A Summaries of Social Information</value>
    </field>
    <field name="Objective-State">
      <value order="0">Published</value>
    </field>
    <field name="Objective-VersionId">
      <value order="0">vA9844444</value>
    </field>
    <field name="Objective-Version">
      <value order="0">2.0</value>
    </field>
    <field name="Objective-VersionNumber">
      <value order="0">2</value>
    </field>
    <field name="Objective-VersionComment">
      <value order="0"/>
    </field>
    <field name="Objective-FileNumber">
      <value order="0">qA1096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Business Unit">
        <value order="0">Community Development</value>
      </field>
      <field name="Objective-Corporate Document Type">
        <value order="0"/>
      </field>
      <field name="Objective-Records Audit Vital Record">
        <value order="0"/>
      </field>
      <field name="Objective-Records Audit Date">
        <value order="0"/>
      </field>
      <field name="Objective-Connect Creator">
        <value order="0"/>
      </field>
      <field name="Objective-Bulk Update Status">
        <value order="0"/>
      </field>
    </catalogue>
  </catalogues>
</metadata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9676E22B47CC48CBA49BA16071DCFF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Greater Dandenong</Company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hbrown</dc:creator>
  <cp:lastModifiedBy>Hayden Brown</cp:lastModifiedBy>
  <cp:revision>3</cp:revision>
  <dcterms:created xsi:type="dcterms:W3CDTF">2020-08-23T12:30:00Z</dcterms:created>
  <dcterms:modified xsi:type="dcterms:W3CDTF">2021-04-23T02:47:00Z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Comment">
    <vt:lpwstr/>
  </op:property>
  <op:property fmtid="{D5CDD505-2E9C-101B-9397-08002B2CF9AE}" pid="4" name="Customer-Id">
    <vt:lpwstr>9676E22B47CC48CBA49BA16071DCFF24</vt:lpwstr>
  </op:property>
  <op:property fmtid="{D5CDD505-2E9C-101B-9397-08002B2CF9AE}" pid="5" name="Objective-Id">
    <vt:lpwstr>A6819546</vt:lpwstr>
  </op:property>
  <op:property fmtid="{D5CDD505-2E9C-101B-9397-08002B2CF9AE}" pid="6" name="Objective-Title">
    <vt:lpwstr>N Spoken Languages</vt:lpwstr>
  </op:property>
  <op:property fmtid="{D5CDD505-2E9C-101B-9397-08002B2CF9AE}" pid="7" name="Objective-Description">
    <vt:lpwstr/>
  </op:property>
  <op:property fmtid="{D5CDD505-2E9C-101B-9397-08002B2CF9AE}" pid="8" name="Objective-CreationStamp">
    <vt:filetime>2020-08-30T21:38:07Z</vt:filetime>
  </op:property>
  <op:property fmtid="{D5CDD505-2E9C-101B-9397-08002B2CF9AE}" pid="9" name="Objective-IsApproved">
    <vt:bool>false</vt:bool>
  </op:property>
  <op:property fmtid="{D5CDD505-2E9C-101B-9397-08002B2CF9AE}" pid="10" name="Objective-IsPublished">
    <vt:bool>true</vt:bool>
  </op:property>
  <op:property fmtid="{D5CDD505-2E9C-101B-9397-08002B2CF9AE}" pid="11" name="Objective-DatePublished">
    <vt:filetime>2021-04-23T02:47:32Z</vt:filetime>
  </op:property>
  <op:property fmtid="{D5CDD505-2E9C-101B-9397-08002B2CF9AE}" pid="12" name="Objective-ModificationStamp">
    <vt:filetime>2021-04-23T02:47:32Z</vt:filetime>
  </op:property>
  <op:property fmtid="{D5CDD505-2E9C-101B-9397-08002B2CF9AE}" pid="13" name="Objective-Owner">
    <vt:lpwstr>Fran McKechnie</vt:lpwstr>
  </op:property>
  <op:property fmtid="{D5CDD505-2E9C-101B-9397-08002B2CF9AE}" pid="14" name="Objective-Path">
    <vt:lpwstr>Classified Object:Classified Object:Classified Object:Classified Object:Webpage Stats A Summaries of Social Information</vt:lpwstr>
  </op:property>
  <op:property fmtid="{D5CDD505-2E9C-101B-9397-08002B2CF9AE}" pid="15" name="Objective-Parent">
    <vt:lpwstr>Webpage Stats A Summaries of Social Information</vt:lpwstr>
  </op:property>
  <op:property fmtid="{D5CDD505-2E9C-101B-9397-08002B2CF9AE}" pid="16" name="Objective-State">
    <vt:lpwstr>Published</vt:lpwstr>
  </op:property>
  <op:property fmtid="{D5CDD505-2E9C-101B-9397-08002B2CF9AE}" pid="17" name="Objective-VersionId">
    <vt:lpwstr>vA9844444</vt:lpwstr>
  </op:property>
  <op:property fmtid="{D5CDD505-2E9C-101B-9397-08002B2CF9AE}" pid="18" name="Objective-Version">
    <vt:lpwstr>2.0</vt:lpwstr>
  </op:property>
  <op:property fmtid="{D5CDD505-2E9C-101B-9397-08002B2CF9AE}" pid="19" name="Objective-VersionNumber">
    <vt:r8>2</vt:r8>
  </op:property>
  <op:property fmtid="{D5CDD505-2E9C-101B-9397-08002B2CF9AE}" pid="20" name="Objective-VersionComment">
    <vt:lpwstr/>
  </op:property>
  <op:property fmtid="{D5CDD505-2E9C-101B-9397-08002B2CF9AE}" pid="21" name="Objective-FileNumber">
    <vt:lpwstr>qA1096</vt:lpwstr>
  </op:property>
  <op:property fmtid="{D5CDD505-2E9C-101B-9397-08002B2CF9AE}" pid="22" name="Objective-Classification">
    <vt:lpwstr/>
  </op:property>
  <op:property fmtid="{D5CDD505-2E9C-101B-9397-08002B2CF9AE}" pid="23" name="Objective-Caveats">
    <vt:lpwstr/>
  </op:property>
  <op:property fmtid="{D5CDD505-2E9C-101B-9397-08002B2CF9AE}" pid="24" name="Objective-Business Unit">
    <vt:lpwstr>Community Development</vt:lpwstr>
  </op:property>
  <op:property fmtid="{D5CDD505-2E9C-101B-9397-08002B2CF9AE}" pid="25" name="Objective-Corporate Document Type">
    <vt:lpwstr/>
  </op:property>
  <op:property fmtid="{D5CDD505-2E9C-101B-9397-08002B2CF9AE}" pid="26" name="Objective-Records Audit Vital Record">
    <vt:lpwstr/>
  </op:property>
  <op:property fmtid="{D5CDD505-2E9C-101B-9397-08002B2CF9AE}" pid="27" name="Objective-Records Audit Date">
    <vt:lpwstr/>
  </op:property>
  <op:property fmtid="{D5CDD505-2E9C-101B-9397-08002B2CF9AE}" pid="28" name="Objective-Connect Creator">
    <vt:lpwstr/>
  </op:property>
  <op:property fmtid="{D5CDD505-2E9C-101B-9397-08002B2CF9AE}" pid="29" name="Objective-Bulk Update Status">
    <vt:lpwstr/>
  </op:property>
</op:Properties>
</file>